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                                                                                       </w:t>
      </w:r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PA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TVIRTINTA</w:t>
      </w:r>
    </w:p>
    <w:p w:rsid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                                                           </w:t>
      </w:r>
    </w:p>
    <w:p w:rsid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                                                                                       </w:t>
      </w:r>
      <w:proofErr w:type="spellStart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K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auno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lopšelio-darželio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“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Obelėlė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”</w:t>
      </w:r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direktorės</w:t>
      </w:r>
      <w:proofErr w:type="spellEnd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</w:p>
    <w:p w:rsidR="006F5754" w:rsidRDefault="006F5754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</w:t>
      </w:r>
    </w:p>
    <w:p w:rsid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                                          </w:t>
      </w:r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                       </w:t>
      </w:r>
      <w:proofErr w:type="gramStart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2018 m. </w:t>
      </w:r>
      <w:proofErr w:type="spellStart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Gruodžio</w:t>
      </w:r>
      <w:proofErr w:type="spellEnd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d. </w:t>
      </w:r>
      <w:proofErr w:type="spellStart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Įsakymu</w:t>
      </w:r>
      <w:proofErr w:type="spellEnd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Nr.</w:t>
      </w:r>
      <w:proofErr w:type="gramEnd"/>
      <w:r w:rsidR="006F57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</w:t>
      </w:r>
    </w:p>
    <w:p w:rsid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0E48BB" w:rsidRPr="006F5754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:rsidR="000E48BB" w:rsidRPr="006F5754" w:rsidRDefault="000E48BB" w:rsidP="000E4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en-GB"/>
        </w:rPr>
      </w:pPr>
      <w:r w:rsidRPr="006F575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en-GB"/>
        </w:rPr>
        <w:t>KAUNO LOPŠELIO-DARŽELIO “OBELĖLĖ”</w:t>
      </w:r>
    </w:p>
    <w:p w:rsidR="000E48BB" w:rsidRPr="006F5754" w:rsidRDefault="006F5754" w:rsidP="000E4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en-GB"/>
        </w:rPr>
      </w:pPr>
      <w:r w:rsidRPr="006F575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en-GB"/>
        </w:rPr>
        <w:t>SAUGOS IR PRIVATUMO POLITIKA DĖL SLAPUKŲ NAUDOJIMO INTERNETO SVETAINĖJE</w:t>
      </w:r>
    </w:p>
    <w:p w:rsidR="000E48BB" w:rsidRPr="006F5754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en-GB"/>
        </w:rPr>
      </w:pPr>
    </w:p>
    <w:p w:rsidR="000E48BB" w:rsidRPr="006F5754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:rsidR="000E48BB" w:rsidRPr="006F5754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6F5754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Savivaldybės</w:t>
      </w:r>
      <w:proofErr w:type="spellEnd"/>
      <w:r w:rsidRPr="006F5754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Biudžetinė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įstaiga</w:t>
      </w:r>
      <w:proofErr w:type="spellEnd"/>
      <w:r w:rsidRPr="006F5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 </w:t>
      </w:r>
      <w:proofErr w:type="spellStart"/>
      <w:r w:rsidRPr="006F5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Kauno</w:t>
      </w:r>
      <w:proofErr w:type="spellEnd"/>
      <w:r w:rsidRPr="006F5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6F5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lopšelis–darželis</w:t>
      </w:r>
      <w:proofErr w:type="spellEnd"/>
      <w:r w:rsidRPr="006F5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„</w:t>
      </w:r>
      <w:proofErr w:type="spellStart"/>
      <w:r w:rsidRPr="006F5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Obelėlė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įstaigos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kodas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19</w:t>
      </w:r>
      <w:r w:rsidRPr="006F5754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1641771</w:t>
      </w: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buveinės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adresas</w:t>
      </w:r>
      <w:proofErr w:type="spellEnd"/>
      <w:r w:rsidR="006F5754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: </w:t>
      </w: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K.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Baršausko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76, Kaunas (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toliau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–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)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itin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vertina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saugo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subjektų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privatumą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todėl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šioje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Privatumo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slapukų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politikoje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toliau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–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Politika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)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aiškiai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skaidriai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pateikiame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taikomus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informacijos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rinkimo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naudojimo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principus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Politiką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taikome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tais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atvejais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lankotės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www.nykstukas.alytus.lm.lt.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politika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pat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skirta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informuoti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Jus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atliekamas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operacijas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bei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pagrindines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nuostatas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skirtas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užtikrinti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privatumą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Tvarkydami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vadovaujamės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Europos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Sąjungos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reglamento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Nr. 2016/679,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Lietuvos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Respublikos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įstatymo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Lietuvos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Respublikos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elektroninių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ryšių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įstatymo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susijusių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aktų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reikalavimais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bei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kontroliuojančių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institucijų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nurodymais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Kokiais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tikslais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Siekdami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užtikrinti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skaidrumą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atsakingą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informuojame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šiuo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pagrindiniu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tikslu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–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ikimokyklinio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priešmokyklinio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ugdymo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paslaugų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teikimo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tikslais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Platesnė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informacija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skelbiama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patvirtintose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taisyklėse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kurios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publikuojamos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https://www.obelele.kaunas.lm.lt/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kategorijoje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Kokie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renkami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standartizuotoje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formoje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„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Parašykite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mums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žinutę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“,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esančioje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kategorijoje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„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Struktūra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kontaktai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“?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galite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pasinaudodami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puslapyje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esančia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standartizuota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forma „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Parašykite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mums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žinutę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“,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esančioje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kategorijoje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„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Struktūra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kontaktai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“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pateikti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Jums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rūpimus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klausimus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Tokiu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atveju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renka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: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Vardą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; El.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pašto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adresą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;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Pranešimo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turinį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Kokiais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teisiniais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pagrindais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gali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būti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renkami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subjektas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davė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sutikimą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būtų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vienu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keliais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konkrečiais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tikslais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Reglamento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6 str. 1a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.), t. y.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savanoriškai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sutikote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pateikti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Kiek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laiko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saugomi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Elektronine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forma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pateikti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saugomi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ne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ilgiau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12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mėn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nuo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pateikimo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momento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Kam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 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teikia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gali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teikti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Įsipareigojame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neperduoti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asmeninių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jokioms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nesusijusioms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trečiosioms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šalims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išskyrus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šiuos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atvejus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:</w:t>
      </w:r>
    </w:p>
    <w:p w:rsidR="000E48BB" w:rsidRPr="000E48BB" w:rsidRDefault="000E48BB" w:rsidP="000E48BB">
      <w:pPr>
        <w:numPr>
          <w:ilvl w:val="0"/>
          <w:numId w:val="1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Jei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yra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sutikimas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atskleidimui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;</w:t>
      </w:r>
    </w:p>
    <w:p w:rsidR="000E48BB" w:rsidRPr="000E48BB" w:rsidRDefault="000E48BB" w:rsidP="000E48BB">
      <w:pPr>
        <w:numPr>
          <w:ilvl w:val="0"/>
          <w:numId w:val="1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Teisėsaugos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institucijoms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pagal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Lietuvos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Respublikos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aktų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numatytą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Be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teikti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tvarkytojams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atlieka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Darželiui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tam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tikrus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darbus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teikia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paslaugas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pvz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.,</w:t>
      </w:r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kompiuterių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tinklą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prižiūrinti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informacinių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technologijų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įmonė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).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pat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Kauno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miesto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savivaldybei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jai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pavaldžios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įstaigos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; LR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Švietimo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mokslo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sporto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ministerijai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;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Kitoms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valstybinės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įstaigos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įstatymų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nustatyta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SLAPUKŲ NAUDOJIMAS (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angl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. „COOKIES“)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lastRenderedPageBreak/>
        <w:t>Kas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yra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slapukai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Slapukas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angl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. cookie) – tai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mažas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tekstinis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failas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įrašo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kompiuterio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mobilaus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prietaiso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naršyklę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apsilankote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. 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Sekantį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kartą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apsilankius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failas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būti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nuskaitytas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galėtų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atpažinti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kompiuterį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mobilųjį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prietaisą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Kam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mes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naudojame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slapukus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0E48BB" w:rsidRPr="000E48BB" w:rsidRDefault="000E48BB" w:rsidP="006F57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Slapukų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surinkta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informacija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leidžia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mums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užtikrinti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galimybę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naršyti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patogiau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r w:rsidR="006F5754"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https://www.obelele.kaunas.lm.lt</w:t>
      </w:r>
      <w:r w:rsidR="00611181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bei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daugiau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sužinoti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naudotojų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elgesį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analizuoti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tendencijas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tobulinti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klientų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aptarnavimą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teikiamas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ugdymo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paslaugas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6F57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Teisėtas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pagrindas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 –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interesai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užtikrinti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r w:rsidR="006F5754"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https://www.obelele.kaunas.lm.lt/</w:t>
      </w: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funkcionalumą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6F57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r w:rsidR="006F5754" w:rsidRPr="006F5754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https://www.obelele.kaunas.lm.lt/</w:t>
      </w:r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įprastai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naudojami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 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šie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slapukai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:</w:t>
      </w:r>
    </w:p>
    <w:p w:rsidR="000E48BB" w:rsidRPr="000E48BB" w:rsidRDefault="000E48BB" w:rsidP="000E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</w:p>
    <w:tbl>
      <w:tblPr>
        <w:tblW w:w="10525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10"/>
        <w:gridCol w:w="2298"/>
        <w:gridCol w:w="2237"/>
        <w:gridCol w:w="1719"/>
      </w:tblGrid>
      <w:tr w:rsidR="000E48BB" w:rsidRPr="000E48BB" w:rsidTr="00611181">
        <w:tc>
          <w:tcPr>
            <w:tcW w:w="1861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Slapukas</w:t>
            </w:r>
            <w:proofErr w:type="spellEnd"/>
          </w:p>
        </w:tc>
        <w:tc>
          <w:tcPr>
            <w:tcW w:w="2410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Turinys</w:t>
            </w:r>
            <w:proofErr w:type="spellEnd"/>
          </w:p>
        </w:tc>
        <w:tc>
          <w:tcPr>
            <w:tcW w:w="2298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Galiojimo</w:t>
            </w:r>
            <w:proofErr w:type="spellEnd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laikas</w:t>
            </w:r>
            <w:proofErr w:type="spellEnd"/>
          </w:p>
        </w:tc>
        <w:tc>
          <w:tcPr>
            <w:tcW w:w="2237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Domenas</w:t>
            </w:r>
            <w:proofErr w:type="spellEnd"/>
          </w:p>
        </w:tc>
        <w:tc>
          <w:tcPr>
            <w:tcW w:w="1719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Ar</w:t>
            </w:r>
            <w:proofErr w:type="spellEnd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slapukas</w:t>
            </w:r>
            <w:proofErr w:type="spellEnd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būtinas</w:t>
            </w:r>
            <w:proofErr w:type="spellEnd"/>
            <w:r w:rsidRPr="000E48B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?</w:t>
            </w:r>
          </w:p>
        </w:tc>
      </w:tr>
      <w:tr w:rsidR="000E48BB" w:rsidRPr="000E48BB" w:rsidTr="00611181">
        <w:tc>
          <w:tcPr>
            <w:tcW w:w="1861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wordpress_cookie</w:t>
            </w:r>
            <w:proofErr w:type="spellEnd"/>
          </w:p>
        </w:tc>
        <w:tc>
          <w:tcPr>
            <w:tcW w:w="2410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WP+Cookie+check</w:t>
            </w:r>
            <w:proofErr w:type="spellEnd"/>
          </w:p>
        </w:tc>
        <w:tc>
          <w:tcPr>
            <w:tcW w:w="2298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Pasibaigus</w:t>
            </w:r>
            <w:proofErr w:type="spellEnd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naršymo</w:t>
            </w:r>
            <w:proofErr w:type="spellEnd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sesijai</w:t>
            </w:r>
            <w:proofErr w:type="spellEnd"/>
          </w:p>
        </w:tc>
        <w:tc>
          <w:tcPr>
            <w:tcW w:w="2237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611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https://www.obelele.kaunas.lm.lt</w:t>
            </w:r>
          </w:p>
        </w:tc>
        <w:tc>
          <w:tcPr>
            <w:tcW w:w="1719" w:type="dxa"/>
            <w:tcBorders>
              <w:top w:val="single" w:sz="4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301" w:type="dxa"/>
              <w:bottom w:w="75" w:type="dxa"/>
              <w:right w:w="301" w:type="dxa"/>
            </w:tcMar>
            <w:vAlign w:val="center"/>
            <w:hideMark/>
          </w:tcPr>
          <w:p w:rsidR="000E48BB" w:rsidRPr="000E48BB" w:rsidRDefault="000E48BB" w:rsidP="000E48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r w:rsidRPr="000E48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Ne</w:t>
            </w:r>
          </w:p>
        </w:tc>
      </w:tr>
    </w:tbl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ASMENS DUOMENŲ SAUGUMAS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atsakingai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saugiai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Nustatydami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priemones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pat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metu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įgyvendiname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tinkamas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aktuose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nustatytas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technines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organizacines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priemones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skirtas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apsaugoti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atsitiktinio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neteisėto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sunaikinimo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sugadinimo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pakeitimo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praradimo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atskleidimo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pat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bet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kokio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neteisėto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darbuotojai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yra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raštiškai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įsipareigoję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trečiosioms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šalims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neatskleisti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neplatinti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darbo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vietoje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gaunamos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informacijos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įstaigos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klientus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įskaitant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lankytojus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saugumo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priemonės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nustatomos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atsižvelgiant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rizikas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kurios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kyla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tvarkant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JŪSŲ TEISĖS IR KITA AKTUALI INFORMACIJA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Jūs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turite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teisę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:</w:t>
      </w:r>
    </w:p>
    <w:p w:rsidR="000E48BB" w:rsidRPr="000E48BB" w:rsidRDefault="000E48BB" w:rsidP="000E48BB">
      <w:pPr>
        <w:numPr>
          <w:ilvl w:val="0"/>
          <w:numId w:val="2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kreiptis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prašymu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suteikti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informaciją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iš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yra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surinkti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bei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juos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;</w:t>
      </w:r>
    </w:p>
    <w:p w:rsidR="000E48BB" w:rsidRPr="000E48BB" w:rsidRDefault="000E48BB" w:rsidP="000E48BB">
      <w:pPr>
        <w:numPr>
          <w:ilvl w:val="0"/>
          <w:numId w:val="2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kreiptis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prašymu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ištaisyti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)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sustabdyti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tokių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veiksmus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išskyrus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saugojimą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tuo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atveju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susipažinę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duomenimis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nustatote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yra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neteisingi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neišsamūs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netikslūs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;</w:t>
      </w:r>
    </w:p>
    <w:p w:rsidR="000E48BB" w:rsidRPr="000E48BB" w:rsidRDefault="000E48BB" w:rsidP="000E48BB">
      <w:pPr>
        <w:numPr>
          <w:ilvl w:val="0"/>
          <w:numId w:val="2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kreiptis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prašymu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sunaikinti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sustabdyti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tokių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veiksmus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išskyrus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saugojimą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tuo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atveju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susipažinę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savo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duomenimis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nustatote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yra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neteisėtai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nesąžiningai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pertekliniai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egzistuoja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aktuose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nustatyti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pagrindai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;</w:t>
      </w:r>
    </w:p>
    <w:p w:rsidR="000E48BB" w:rsidRPr="000E48BB" w:rsidRDefault="000E48BB" w:rsidP="000E48BB">
      <w:pPr>
        <w:numPr>
          <w:ilvl w:val="0"/>
          <w:numId w:val="2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nesutikti</w:t>
      </w:r>
      <w:proofErr w:type="spellEnd"/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būtų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Jūsų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tvarkomi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ketinami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tvarkyti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tiesioginės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rinkodaros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tikslais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dėl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intereso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siekia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trečiasis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asmuo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kuriam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teikiami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duomenys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numPr>
          <w:ilvl w:val="0"/>
          <w:numId w:val="2"/>
        </w:numPr>
        <w:spacing w:after="0" w:line="32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susistemintu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įprastai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naudojamu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kompiuterio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skaitomu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formatu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gauti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savimi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susijusius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kuriuos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pateikėte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Darželiui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persiųsti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šiuos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kitam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lastRenderedPageBreak/>
        <w:t>valdytojui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reikalauti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kad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tiesiogiai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persiųstų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tokius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asmens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kitam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valdytojui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tai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techniškai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įmanoma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teisė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perkeliamumą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).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Dėl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savo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teisių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įgyvendinimo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nusiskundimų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galite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kreiptis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Darželį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pareigūną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elektroniniu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paštu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3236C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darz.obelele</w:t>
      </w:r>
      <w:proofErr w:type="spellEnd"/>
      <w:r w:rsidR="003236C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@ gmail.com</w:t>
      </w: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arba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registruotu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paštu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adresu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r w:rsidR="003236C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K. </w:t>
      </w:r>
      <w:proofErr w:type="spellStart"/>
      <w:r w:rsidR="003236C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Baršausko</w:t>
      </w:r>
      <w:proofErr w:type="spellEnd"/>
      <w:r w:rsidR="003236C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76, </w:t>
      </w:r>
      <w:proofErr w:type="gramStart"/>
      <w:r w:rsidR="003236C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Kaunas </w:t>
      </w:r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Taip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pat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galite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kreiptis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į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Valstybinę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duomenų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apsaugos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inspekciją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tačiau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visuomet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sieksime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visus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klausimus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išspręsti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tiesiogiai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kartu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su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Jumis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Kaip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sužinoti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apie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šios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politikos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pakeitimus</w:t>
      </w:r>
      <w:proofErr w:type="spellEnd"/>
      <w:r w:rsidRPr="000E48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GB"/>
        </w:rPr>
        <w:t>?</w:t>
      </w:r>
      <w:proofErr w:type="gramEnd"/>
    </w:p>
    <w:p w:rsidR="00442420" w:rsidRPr="000E48BB" w:rsidRDefault="000E48BB" w:rsidP="00442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proofErr w:type="gram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Darželiui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atnaujinus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šią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privatumo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ir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slapukų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politiką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apie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esminius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pakeitimus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informuosime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paskelbdami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pranešimą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interneto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svetainėje</w:t>
      </w:r>
      <w:proofErr w:type="spellEnd"/>
      <w:r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="00442420" w:rsidRPr="000E48BB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https://www.obelele.kaunas.lm.lt</w:t>
      </w:r>
      <w:r w:rsidR="00442420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.</w:t>
      </w:r>
      <w:proofErr w:type="gramEnd"/>
    </w:p>
    <w:p w:rsidR="000E48BB" w:rsidRPr="000E48BB" w:rsidRDefault="000E48BB" w:rsidP="000E4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:rsidR="00AC6B3E" w:rsidRPr="000E48BB" w:rsidRDefault="00AC6B3E">
      <w:pPr>
        <w:rPr>
          <w:rFonts w:ascii="Times New Roman" w:hAnsi="Times New Roman" w:cs="Times New Roman"/>
          <w:sz w:val="24"/>
          <w:szCs w:val="24"/>
        </w:rPr>
      </w:pPr>
    </w:p>
    <w:sectPr w:rsidR="00AC6B3E" w:rsidRPr="000E48BB" w:rsidSect="008B673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18D5"/>
    <w:multiLevelType w:val="multilevel"/>
    <w:tmpl w:val="BB0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10DE2"/>
    <w:multiLevelType w:val="multilevel"/>
    <w:tmpl w:val="AF6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48BB"/>
    <w:rsid w:val="000E48BB"/>
    <w:rsid w:val="003236C8"/>
    <w:rsid w:val="00442420"/>
    <w:rsid w:val="00611181"/>
    <w:rsid w:val="006F5754"/>
    <w:rsid w:val="008B673F"/>
    <w:rsid w:val="00A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4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aras</dc:creator>
  <cp:lastModifiedBy>Aras aras</cp:lastModifiedBy>
  <cp:revision>6</cp:revision>
  <dcterms:created xsi:type="dcterms:W3CDTF">2023-01-11T08:30:00Z</dcterms:created>
  <dcterms:modified xsi:type="dcterms:W3CDTF">2023-01-11T08:48:00Z</dcterms:modified>
</cp:coreProperties>
</file>